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5C" w:rsidRDefault="00406E5C" w:rsidP="00406E5C">
      <w:pPr>
        <w:snapToGrid w:val="0"/>
        <w:spacing w:line="336" w:lineRule="auto"/>
        <w:ind w:right="1247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b/>
          <w:bCs/>
          <w:sz w:val="32"/>
        </w:rPr>
        <w:t>附件1</w:t>
      </w:r>
    </w:p>
    <w:p w:rsidR="00406E5C" w:rsidRDefault="00406E5C" w:rsidP="00406E5C">
      <w:pPr>
        <w:snapToGrid w:val="0"/>
        <w:spacing w:line="336" w:lineRule="auto"/>
        <w:ind w:right="1247"/>
        <w:jc w:val="right"/>
        <w:rPr>
          <w:rFonts w:ascii="仿宋_GB2312" w:eastAsia="仿宋_GB2312" w:hAnsi="仿宋_GB2312" w:hint="eastAsia"/>
          <w:sz w:val="32"/>
        </w:rPr>
      </w:pPr>
    </w:p>
    <w:p w:rsidR="00406E5C" w:rsidRDefault="00406E5C" w:rsidP="00406E5C">
      <w:pPr>
        <w:snapToGrid w:val="0"/>
        <w:spacing w:line="336" w:lineRule="auto"/>
        <w:jc w:val="center"/>
        <w:rPr>
          <w:rFonts w:ascii="仿宋_GB2312" w:eastAsia="仿宋_GB2312" w:hAnsi="仿宋_GB2312" w:hint="eastAsia"/>
          <w:b/>
          <w:bCs/>
          <w:sz w:val="32"/>
        </w:rPr>
      </w:pPr>
      <w:r>
        <w:rPr>
          <w:rFonts w:ascii="仿宋_GB2312" w:eastAsia="仿宋_GB2312" w:hAnsi="仿宋_GB2312" w:hint="eastAsia"/>
          <w:b/>
          <w:bCs/>
          <w:sz w:val="32"/>
        </w:rPr>
        <w:t>国内水路原油运输现状表</w:t>
      </w:r>
      <w:bookmarkStart w:id="0" w:name="_GoBack"/>
      <w:bookmarkEnd w:id="0"/>
    </w:p>
    <w:p w:rsidR="00406E5C" w:rsidRDefault="00406E5C" w:rsidP="00406E5C">
      <w:pPr>
        <w:snapToGrid w:val="0"/>
        <w:spacing w:line="336" w:lineRule="auto"/>
        <w:jc w:val="center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（货主企业填写）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2"/>
        <w:gridCol w:w="922"/>
        <w:gridCol w:w="922"/>
        <w:gridCol w:w="924"/>
        <w:gridCol w:w="1637"/>
        <w:gridCol w:w="1015"/>
      </w:tblGrid>
      <w:tr w:rsidR="00406E5C" w:rsidTr="00406E5C">
        <w:trPr>
          <w:trHeight w:val="145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5C" w:rsidRDefault="00406E5C" w:rsidP="00CC68F4">
            <w:pPr>
              <w:numPr>
                <w:ilvl w:val="0"/>
                <w:numId w:val="1"/>
              </w:num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单位名称：</w:t>
            </w: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406E5C" w:rsidTr="00406E5C">
        <w:trPr>
          <w:trHeight w:val="173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5C" w:rsidRDefault="00406E5C" w:rsidP="00CC68F4">
            <w:pPr>
              <w:numPr>
                <w:ilvl w:val="0"/>
                <w:numId w:val="1"/>
              </w:num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本单位在全国拥有货主码头的情况</w:t>
            </w: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406E5C" w:rsidTr="00406E5C">
        <w:trPr>
          <w:trHeight w:val="173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5C" w:rsidRDefault="00406E5C" w:rsidP="00CC68F4">
            <w:pPr>
              <w:numPr>
                <w:ilvl w:val="0"/>
                <w:numId w:val="1"/>
              </w:num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本单位国内水路原油运输的总体需求及船舶运力供给匹配情况</w:t>
            </w: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</w:p>
        </w:tc>
      </w:tr>
      <w:tr w:rsidR="00406E5C" w:rsidTr="00406E5C">
        <w:trPr>
          <w:trHeight w:val="729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4.本单位在全国范围内原油运输的航线情况</w:t>
            </w:r>
          </w:p>
        </w:tc>
      </w:tr>
      <w:tr w:rsidR="00406E5C" w:rsidTr="00406E5C">
        <w:trPr>
          <w:trHeight w:val="594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jc w:val="center"/>
              <w:rPr>
                <w:rFonts w:ascii="仿宋_GB2312" w:eastAsia="仿宋_GB2312" w:hAnsi="仿宋_GB2312" w:hint="eastAsia"/>
              </w:rPr>
            </w:pPr>
          </w:p>
          <w:p w:rsidR="00406E5C" w:rsidRDefault="00406E5C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常态化固定航线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其他非固定或临时航线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合计</w:t>
            </w:r>
          </w:p>
        </w:tc>
      </w:tr>
      <w:tr w:rsidR="00406E5C" w:rsidTr="00406E5C">
        <w:trPr>
          <w:trHeight w:val="530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widowControl/>
              <w:jc w:val="left"/>
              <w:rPr>
                <w:rFonts w:ascii="仿宋_GB2312" w:eastAsia="仿宋_GB2312" w:hAnsi="仿宋_GB231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航线1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航线2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……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</w:tr>
      <w:tr w:rsidR="00406E5C" w:rsidTr="00406E5C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始发港</w:t>
            </w:r>
          </w:p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</w:rPr>
              <w:t>（是否货主码头）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/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/</w:t>
            </w:r>
          </w:p>
        </w:tc>
      </w:tr>
      <w:tr w:rsidR="00406E5C" w:rsidTr="00406E5C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到港</w:t>
            </w:r>
          </w:p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</w:rPr>
              <w:t>（是否货主码头）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/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/</w:t>
            </w:r>
          </w:p>
        </w:tc>
      </w:tr>
      <w:tr w:rsidR="00406E5C" w:rsidTr="00406E5C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原油性质</w:t>
            </w:r>
          </w:p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</w:rPr>
              <w:t>（进口中转油、海洋油、大庆油）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/</w:t>
            </w:r>
          </w:p>
        </w:tc>
      </w:tr>
      <w:tr w:rsidR="00406E5C" w:rsidTr="00406E5C">
        <w:trPr>
          <w:trHeight w:val="571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2014年运量</w:t>
            </w:r>
            <w:r>
              <w:rPr>
                <w:rFonts w:ascii="仿宋_GB2312" w:eastAsia="仿宋_GB2312" w:hAnsi="仿宋_GB2312" w:hint="eastAsia"/>
              </w:rPr>
              <w:t>（万吨）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406E5C" w:rsidTr="00406E5C">
        <w:trPr>
          <w:trHeight w:val="571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2015年运量</w:t>
            </w:r>
            <w:r>
              <w:rPr>
                <w:rFonts w:ascii="仿宋_GB2312" w:eastAsia="仿宋_GB2312" w:hAnsi="仿宋_GB2312" w:hint="eastAsia"/>
              </w:rPr>
              <w:t>（万吨）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406E5C" w:rsidTr="00406E5C">
        <w:trPr>
          <w:trHeight w:val="58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lastRenderedPageBreak/>
              <w:t>2016年1-9月运量</w:t>
            </w:r>
            <w:r>
              <w:rPr>
                <w:rFonts w:ascii="仿宋_GB2312" w:eastAsia="仿宋_GB2312" w:hAnsi="仿宋_GB2312" w:hint="eastAsia"/>
              </w:rPr>
              <w:t>（万吨）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406E5C" w:rsidTr="00406E5C">
        <w:trPr>
          <w:trHeight w:val="503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2016年预计运量</w:t>
            </w:r>
            <w:r>
              <w:rPr>
                <w:rFonts w:ascii="仿宋_GB2312" w:eastAsia="仿宋_GB2312" w:hAnsi="仿宋_GB2312" w:hint="eastAsia"/>
              </w:rPr>
              <w:t>（万吨）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406E5C" w:rsidTr="00406E5C">
        <w:trPr>
          <w:trHeight w:val="567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2017年计划运量</w:t>
            </w:r>
            <w:r>
              <w:rPr>
                <w:rFonts w:ascii="仿宋_GB2312" w:eastAsia="仿宋_GB2312" w:hAnsi="仿宋_GB2312" w:hint="eastAsia"/>
              </w:rPr>
              <w:t>（万吨）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406E5C" w:rsidTr="00406E5C">
        <w:trPr>
          <w:trHeight w:val="5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5.目前主要承运公司情况及运价协议情况</w:t>
            </w:r>
          </w:p>
          <w:p w:rsidR="00406E5C" w:rsidRDefault="00406E5C" w:rsidP="00CC68F4">
            <w:pPr>
              <w:numPr>
                <w:ilvl w:val="0"/>
                <w:numId w:val="2"/>
              </w:num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主要承运公司及份额：</w:t>
            </w: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406E5C" w:rsidRDefault="00406E5C" w:rsidP="00CC68F4">
            <w:pPr>
              <w:numPr>
                <w:ilvl w:val="0"/>
                <w:numId w:val="2"/>
              </w:num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是否签订长期协议：</w:t>
            </w: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（3）2015年3月后承运公司及运价变化情况：</w:t>
            </w: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406E5C" w:rsidTr="00406E5C">
        <w:trPr>
          <w:trHeight w:val="5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6.原油运输组织方式改革后对本单位生产经营的影响</w:t>
            </w: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406E5C" w:rsidTr="00406E5C">
        <w:trPr>
          <w:trHeight w:val="5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7.对今后一个时期国内水路跨省原油运输发展趋势的判断</w:t>
            </w: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  <w:tr w:rsidR="00406E5C" w:rsidTr="00406E5C">
        <w:trPr>
          <w:trHeight w:val="5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5C" w:rsidRDefault="00406E5C" w:rsidP="00CC68F4">
            <w:pPr>
              <w:numPr>
                <w:ilvl w:val="0"/>
                <w:numId w:val="3"/>
              </w:num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对国内原油运输管理意见建议</w:t>
            </w:r>
          </w:p>
          <w:p w:rsidR="00406E5C" w:rsidRDefault="00406E5C" w:rsidP="00CC68F4">
            <w:pPr>
              <w:numPr>
                <w:ilvl w:val="0"/>
                <w:numId w:val="4"/>
              </w:num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对企业准入及运力调控的建议：</w:t>
            </w: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406E5C" w:rsidRDefault="00406E5C" w:rsidP="00CC68F4">
            <w:pPr>
              <w:numPr>
                <w:ilvl w:val="0"/>
                <w:numId w:val="4"/>
              </w:numPr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其他意见建议：</w:t>
            </w: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406E5C" w:rsidRDefault="00406E5C">
            <w:pPr>
              <w:rPr>
                <w:rFonts w:ascii="仿宋_GB2312" w:eastAsia="仿宋_GB2312" w:hAnsi="仿宋_GB2312" w:hint="eastAsia"/>
                <w:sz w:val="32"/>
              </w:rPr>
            </w:pPr>
          </w:p>
          <w:p w:rsidR="00406E5C" w:rsidRDefault="00406E5C">
            <w:pPr>
              <w:snapToGrid w:val="0"/>
              <w:jc w:val="center"/>
              <w:rPr>
                <w:rFonts w:ascii="仿宋_GB2312" w:eastAsia="仿宋_GB2312" w:hAnsi="仿宋_GB2312" w:hint="eastAsia"/>
                <w:sz w:val="28"/>
              </w:rPr>
            </w:pPr>
          </w:p>
        </w:tc>
      </w:tr>
    </w:tbl>
    <w:p w:rsidR="00363F0F" w:rsidRDefault="00363F0F" w:rsidP="00406E5C">
      <w:pPr>
        <w:rPr>
          <w:rFonts w:hint="eastAsia"/>
        </w:rPr>
      </w:pPr>
    </w:p>
    <w:sectPr w:rsidR="00363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C3" w:rsidRDefault="003C16C3" w:rsidP="00406E5C">
      <w:r>
        <w:separator/>
      </w:r>
    </w:p>
  </w:endnote>
  <w:endnote w:type="continuationSeparator" w:id="0">
    <w:p w:rsidR="003C16C3" w:rsidRDefault="003C16C3" w:rsidP="0040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C3" w:rsidRDefault="003C16C3" w:rsidP="00406E5C">
      <w:r>
        <w:separator/>
      </w:r>
    </w:p>
  </w:footnote>
  <w:footnote w:type="continuationSeparator" w:id="0">
    <w:p w:rsidR="003C16C3" w:rsidRDefault="003C16C3" w:rsidP="0040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">
    <w:nsid w:val="00000009"/>
    <w:multiLevelType w:val="singleLevel"/>
    <w:tmpl w:val="00000009"/>
    <w:lvl w:ilvl="0">
      <w:start w:val="1"/>
      <w:numFmt w:val="decimal"/>
      <w:suff w:val="nothing"/>
      <w:lvlText w:val="(%1)"/>
      <w:lvlJc w:val="left"/>
      <w:pPr>
        <w:ind w:left="0" w:firstLine="0"/>
      </w:pPr>
    </w:lvl>
  </w:abstractNum>
  <w:abstractNum w:abstractNumId="3">
    <w:nsid w:val="0000000B"/>
    <w:multiLevelType w:val="singleLevel"/>
    <w:tmpl w:val="0000000B"/>
    <w:lvl w:ilvl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8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C6"/>
    <w:rsid w:val="002531C6"/>
    <w:rsid w:val="00363F0F"/>
    <w:rsid w:val="003C16C3"/>
    <w:rsid w:val="0040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B32F89-C697-44A7-B597-7F0D10D2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2016-10-19T06:54:00Z</dcterms:created>
  <dcterms:modified xsi:type="dcterms:W3CDTF">2016-10-19T06:54:00Z</dcterms:modified>
</cp:coreProperties>
</file>